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A1D5" w14:textId="77777777" w:rsidR="00385A72" w:rsidRPr="008F6B24" w:rsidRDefault="00385A72" w:rsidP="00C014FE">
      <w:pPr>
        <w:widowControl w:val="0"/>
        <w:autoSpaceDE w:val="0"/>
        <w:autoSpaceDN w:val="0"/>
        <w:adjustRightInd w:val="0"/>
        <w:ind w:left="90"/>
        <w:rPr>
          <w:rFonts w:ascii="Times New Roman" w:hAnsi="Times New Roman" w:cs="Times New Roman"/>
          <w:sz w:val="12"/>
        </w:rPr>
      </w:pPr>
    </w:p>
    <w:p w14:paraId="42E95966" w14:textId="7FA7D16F" w:rsidR="00385A72" w:rsidRDefault="00C014FE" w:rsidP="00C014FE">
      <w:pPr>
        <w:widowControl w:val="0"/>
        <w:autoSpaceDE w:val="0"/>
        <w:autoSpaceDN w:val="0"/>
        <w:adjustRightInd w:val="0"/>
        <w:ind w:left="-180" w:right="-180"/>
        <w:jc w:val="center"/>
        <w:rPr>
          <w:rFonts w:ascii="Arial" w:hAnsi="Arial" w:cs="Arial"/>
          <w:sz w:val="16"/>
        </w:rPr>
      </w:pPr>
      <w:r>
        <w:rPr>
          <w:noProof/>
        </w:rPr>
        <w:drawing>
          <wp:inline distT="0" distB="0" distL="0" distR="0" wp14:anchorId="15CC02F9" wp14:editId="6AC240CA">
            <wp:extent cx="6858000" cy="72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F4A8" w14:textId="77777777" w:rsidR="00C014FE" w:rsidRDefault="00C014FE" w:rsidP="00C014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2E1275" w14:textId="77777777" w:rsidR="00C014FE" w:rsidRDefault="00C014FE" w:rsidP="00C014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75A1D1" w14:textId="3F7BC47F" w:rsidR="00C014FE" w:rsidRPr="009B024E" w:rsidRDefault="00C014FE" w:rsidP="00C421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B024E">
        <w:rPr>
          <w:rFonts w:ascii="Arial" w:hAnsi="Arial" w:cs="Arial"/>
        </w:rPr>
        <w:t xml:space="preserve">We are excited to share with you that Austin, Texas has been chosen to host the 20th International Wireless Communications and Networking Conference (WCNC) in April </w:t>
      </w:r>
      <w:r>
        <w:rPr>
          <w:rFonts w:ascii="Arial" w:hAnsi="Arial" w:cs="Arial"/>
        </w:rPr>
        <w:t xml:space="preserve">10-13, </w:t>
      </w:r>
      <w:r w:rsidRPr="009B024E">
        <w:rPr>
          <w:rFonts w:ascii="Arial" w:hAnsi="Arial" w:cs="Arial"/>
        </w:rPr>
        <w:t>2022.</w:t>
      </w:r>
    </w:p>
    <w:p w14:paraId="72CD9728" w14:textId="77777777" w:rsidR="00C014FE" w:rsidRPr="005C6723" w:rsidRDefault="00C014FE" w:rsidP="00C421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16"/>
        </w:rPr>
      </w:pPr>
    </w:p>
    <w:p w14:paraId="542CCE45" w14:textId="77777777" w:rsidR="00C014FE" w:rsidRPr="003D3FE1" w:rsidRDefault="00C014FE" w:rsidP="00C421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D3FE1">
        <w:rPr>
          <w:rFonts w:ascii="Arial" w:hAnsi="Arial" w:cs="Arial"/>
        </w:rPr>
        <w:t>WCNC is the world’s premie</w:t>
      </w:r>
      <w:r>
        <w:rPr>
          <w:rFonts w:ascii="Arial" w:hAnsi="Arial" w:cs="Arial"/>
        </w:rPr>
        <w:t>r wireless event, highlighting:</w:t>
      </w:r>
    </w:p>
    <w:p w14:paraId="55F206E8" w14:textId="77777777" w:rsidR="00C014FE" w:rsidRPr="003D3FE1" w:rsidRDefault="00C014FE" w:rsidP="00C42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D3FE1">
        <w:rPr>
          <w:rFonts w:ascii="Arial" w:hAnsi="Arial" w:cs="Arial"/>
        </w:rPr>
        <w:t>Recent advances in wireless technologies, networks, and use-cases</w:t>
      </w:r>
    </w:p>
    <w:p w14:paraId="40FFC3F4" w14:textId="77777777" w:rsidR="00C014FE" w:rsidRPr="003D3FE1" w:rsidRDefault="00C014FE" w:rsidP="00C42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D3FE1">
        <w:rPr>
          <w:rFonts w:ascii="Arial" w:hAnsi="Arial" w:cs="Arial"/>
        </w:rPr>
        <w:t>High performance / Quantum computing and applications</w:t>
      </w:r>
    </w:p>
    <w:p w14:paraId="2F0D4108" w14:textId="77777777" w:rsidR="00C014FE" w:rsidRPr="003D3FE1" w:rsidRDefault="00C014FE" w:rsidP="00C42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D3FE1">
        <w:rPr>
          <w:rFonts w:ascii="Arial" w:hAnsi="Arial" w:cs="Arial"/>
        </w:rPr>
        <w:t>Machine Learning &amp; Artificial Intelligence applications</w:t>
      </w:r>
    </w:p>
    <w:p w14:paraId="2A849E22" w14:textId="77777777" w:rsidR="00C014FE" w:rsidRPr="003D3FE1" w:rsidRDefault="00C014FE" w:rsidP="00C42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D3FE1">
        <w:rPr>
          <w:rFonts w:ascii="Arial" w:hAnsi="Arial" w:cs="Arial"/>
        </w:rPr>
        <w:t>Edge-based computing models and use-cases</w:t>
      </w:r>
    </w:p>
    <w:p w14:paraId="3CB34A1B" w14:textId="77777777" w:rsidR="00C014FE" w:rsidRPr="003D3FE1" w:rsidRDefault="00C014FE" w:rsidP="00C42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D3FE1">
        <w:rPr>
          <w:rFonts w:ascii="Arial" w:hAnsi="Arial" w:cs="Arial"/>
        </w:rPr>
        <w:t>Advancements and use-cases Network softwarization and virtualization</w:t>
      </w:r>
    </w:p>
    <w:p w14:paraId="452EB9C9" w14:textId="77777777" w:rsidR="00C014FE" w:rsidRPr="003D3FE1" w:rsidRDefault="00C014FE" w:rsidP="00C42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D3FE1">
        <w:rPr>
          <w:rFonts w:ascii="Arial" w:hAnsi="Arial" w:cs="Arial"/>
        </w:rPr>
        <w:t>Issues related to standards and regulatory challenges</w:t>
      </w:r>
    </w:p>
    <w:p w14:paraId="2C9A34E7" w14:textId="77777777" w:rsidR="00C014FE" w:rsidRPr="003D3FE1" w:rsidRDefault="00C014FE" w:rsidP="00C42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D3FE1">
        <w:rPr>
          <w:rFonts w:ascii="Arial" w:hAnsi="Arial" w:cs="Arial"/>
        </w:rPr>
        <w:t>Security, resilience and privacy challenges and advancements</w:t>
      </w:r>
    </w:p>
    <w:p w14:paraId="32EC5670" w14:textId="77777777" w:rsidR="00C014FE" w:rsidRPr="003D3FE1" w:rsidRDefault="00C014FE" w:rsidP="00C42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D3FE1">
        <w:rPr>
          <w:rFonts w:ascii="Arial" w:hAnsi="Arial" w:cs="Arial"/>
        </w:rPr>
        <w:t>Environmental impacts of new technologies</w:t>
      </w:r>
    </w:p>
    <w:p w14:paraId="2FBCDC55" w14:textId="77777777" w:rsidR="00C014FE" w:rsidRPr="005C6723" w:rsidRDefault="00C014FE" w:rsidP="00C421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14"/>
        </w:rPr>
      </w:pPr>
    </w:p>
    <w:p w14:paraId="7B5D73F4" w14:textId="77777777" w:rsidR="00C014FE" w:rsidRPr="009B024E" w:rsidRDefault="00C014FE" w:rsidP="00C421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B024E">
        <w:rPr>
          <w:rFonts w:ascii="Arial" w:hAnsi="Arial" w:cs="Arial"/>
        </w:rPr>
        <w:t xml:space="preserve">The conference will offer rich and compelling content: keynote speakers, comprehensive technical and industrial programs with technical papers, panel sessions and presentations, industry forums, workshops, tutorials, showcases of latest technology, technical tours, and a conference banquet. </w:t>
      </w:r>
    </w:p>
    <w:p w14:paraId="4B3657FE" w14:textId="77777777" w:rsidR="00C014FE" w:rsidRPr="005C6723" w:rsidRDefault="00C014FE" w:rsidP="00C421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10"/>
        </w:rPr>
      </w:pPr>
    </w:p>
    <w:p w14:paraId="7EDA8AF4" w14:textId="77777777" w:rsidR="00C014FE" w:rsidRPr="009B024E" w:rsidRDefault="00C014FE" w:rsidP="00C42137">
      <w:pPr>
        <w:spacing w:after="120"/>
        <w:rPr>
          <w:rFonts w:ascii="Arial" w:hAnsi="Arial" w:cs="Arial"/>
        </w:rPr>
      </w:pPr>
      <w:r w:rsidRPr="009B024E">
        <w:rPr>
          <w:rFonts w:ascii="Arial" w:hAnsi="Arial" w:cs="Arial"/>
        </w:rPr>
        <w:t>The conference offers sponsorship opportunities (Platinum, Gold, Silver and Bronze), exhibiting opportunities, and other customized packages.</w:t>
      </w:r>
      <w:r w:rsidRPr="009B024E">
        <w:rPr>
          <w:rFonts w:ascii="Arial" w:hAnsi="Arial" w:cs="Arial"/>
          <w:b/>
        </w:rPr>
        <w:t xml:space="preserve"> </w:t>
      </w:r>
    </w:p>
    <w:p w14:paraId="2111B11F" w14:textId="77777777" w:rsidR="00C014FE" w:rsidRPr="005C6723" w:rsidRDefault="00C014FE" w:rsidP="00C42137">
      <w:pPr>
        <w:spacing w:after="120"/>
        <w:rPr>
          <w:rFonts w:ascii="Arial" w:hAnsi="Arial" w:cs="Arial"/>
          <w:sz w:val="10"/>
        </w:rPr>
      </w:pPr>
    </w:p>
    <w:p w14:paraId="3EC4BD1E" w14:textId="77777777" w:rsidR="00C014FE" w:rsidRPr="009B024E" w:rsidRDefault="00C014FE" w:rsidP="00C42137">
      <w:pPr>
        <w:spacing w:after="120"/>
        <w:rPr>
          <w:rFonts w:ascii="Arial" w:hAnsi="Arial" w:cs="Arial"/>
        </w:rPr>
      </w:pPr>
      <w:r w:rsidRPr="009B024E">
        <w:rPr>
          <w:rFonts w:ascii="Arial" w:hAnsi="Arial" w:cs="Arial"/>
        </w:rPr>
        <w:t>The conference organizing committee cordially invites you to be engaged and become a Patr</w:t>
      </w:r>
      <w:r>
        <w:rPr>
          <w:rFonts w:ascii="Arial" w:hAnsi="Arial" w:cs="Arial"/>
        </w:rPr>
        <w:t xml:space="preserve">on of this exciting conference </w:t>
      </w:r>
      <w:r w:rsidRPr="009B024E">
        <w:rPr>
          <w:rFonts w:ascii="Arial" w:hAnsi="Arial" w:cs="Arial"/>
        </w:rPr>
        <w:t xml:space="preserve">where prestigious commitment includes a choice of keynote presentation, exhibit space, and conference passes, </w:t>
      </w:r>
      <w:r>
        <w:rPr>
          <w:rFonts w:ascii="Arial" w:hAnsi="Arial" w:cs="Arial"/>
        </w:rPr>
        <w:t xml:space="preserve">other opportunities. Please see the Patronage brochure at </w:t>
      </w:r>
      <w:r w:rsidRPr="003D3FE1">
        <w:rPr>
          <w:rFonts w:ascii="Arial" w:hAnsi="Arial" w:cs="Arial"/>
        </w:rPr>
        <w:t>https://wcnc2022.ieee-wcnc.org/patrons-exhibitors</w:t>
      </w:r>
    </w:p>
    <w:p w14:paraId="1C97ECFC" w14:textId="77777777" w:rsidR="00C014FE" w:rsidRPr="008F6B24" w:rsidRDefault="00C014FE" w:rsidP="00C421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16"/>
        </w:rPr>
      </w:pPr>
    </w:p>
    <w:p w14:paraId="0B6B4529" w14:textId="77777777" w:rsidR="00C014FE" w:rsidRDefault="00C014FE" w:rsidP="00C42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024E">
        <w:rPr>
          <w:rFonts w:ascii="Arial" w:hAnsi="Arial" w:cs="Arial"/>
        </w:rPr>
        <w:t>Sincerely,</w:t>
      </w:r>
    </w:p>
    <w:p w14:paraId="2D48DF8E" w14:textId="77777777" w:rsidR="00C014FE" w:rsidRPr="009B024E" w:rsidRDefault="00C014FE" w:rsidP="00C42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Fawzi Behmann</w:t>
      </w:r>
    </w:p>
    <w:p w14:paraId="5FB52420" w14:textId="77777777" w:rsidR="00C014FE" w:rsidRDefault="00C014FE" w:rsidP="00C42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General Chair</w:t>
      </w:r>
      <w:r w:rsidRPr="009B024E">
        <w:rPr>
          <w:rFonts w:ascii="Arial" w:hAnsi="Arial" w:cs="Arial"/>
        </w:rPr>
        <w:t>, IEEE WCNC 2022</w:t>
      </w:r>
    </w:p>
    <w:p w14:paraId="4337BBC9" w14:textId="2C986A23" w:rsidR="00C014FE" w:rsidRDefault="00C42137" w:rsidP="00C42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42137">
        <w:rPr>
          <w:rFonts w:ascii="Arial" w:hAnsi="Arial" w:cs="Arial"/>
        </w:rPr>
        <w:t>f.behmann@ieee.org</w:t>
      </w:r>
    </w:p>
    <w:p w14:paraId="09AE873B" w14:textId="77777777" w:rsidR="00C42137" w:rsidRPr="009B024E" w:rsidRDefault="00C42137" w:rsidP="00C42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2BF7E5" w14:textId="77777777" w:rsidR="00C014FE" w:rsidRPr="009B024E" w:rsidRDefault="00C014FE" w:rsidP="00C421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4DD1D8EB" w14:textId="77777777" w:rsidR="00C014FE" w:rsidRDefault="00C014FE" w:rsidP="00C421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u w:val="single"/>
        </w:rPr>
      </w:pPr>
      <w:r w:rsidRPr="009B024E">
        <w:rPr>
          <w:rFonts w:ascii="Arial" w:hAnsi="Arial" w:cs="Arial"/>
          <w:b/>
          <w:u w:val="single"/>
        </w:rPr>
        <w:t xml:space="preserve">Patronage </w:t>
      </w:r>
      <w:r>
        <w:rPr>
          <w:rFonts w:ascii="Arial" w:hAnsi="Arial" w:cs="Arial"/>
          <w:b/>
          <w:u w:val="single"/>
        </w:rPr>
        <w:t>Contact</w:t>
      </w:r>
    </w:p>
    <w:p w14:paraId="4C4BAE4A" w14:textId="77777777" w:rsidR="00C014FE" w:rsidRPr="003D3FE1" w:rsidRDefault="00C014FE" w:rsidP="00C421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8F6B24">
        <w:rPr>
          <w:rFonts w:ascii="Arial" w:hAnsi="Arial" w:cs="Arial"/>
        </w:rPr>
        <w:t>Company (Name):</w:t>
      </w:r>
    </w:p>
    <w:p w14:paraId="0E6A2647" w14:textId="77777777" w:rsidR="00C014FE" w:rsidRPr="003D3FE1" w:rsidRDefault="00C014FE" w:rsidP="00C421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8F6B24">
        <w:rPr>
          <w:rFonts w:ascii="Arial" w:hAnsi="Arial" w:cs="Arial"/>
        </w:rPr>
        <w:t>Representative (Name / Title):</w:t>
      </w:r>
    </w:p>
    <w:p w14:paraId="194B19A8" w14:textId="77777777" w:rsidR="00C014FE" w:rsidRPr="003D3FE1" w:rsidRDefault="00C014FE" w:rsidP="00C421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8F6B24">
        <w:rPr>
          <w:rFonts w:ascii="Arial" w:hAnsi="Arial" w:cs="Arial"/>
        </w:rPr>
        <w:t>Sponsorship (Level / Amount):</w:t>
      </w:r>
    </w:p>
    <w:p w14:paraId="0F31A400" w14:textId="7F01F2B1" w:rsidR="00C014FE" w:rsidRPr="00C42137" w:rsidRDefault="00C014FE" w:rsidP="00C421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Specific focus areas:</w:t>
      </w:r>
    </w:p>
    <w:p w14:paraId="7E6D4EAA" w14:textId="77777777" w:rsidR="00C014FE" w:rsidRPr="003A6D8D" w:rsidRDefault="00C014FE" w:rsidP="00C42137">
      <w:pPr>
        <w:widowControl w:val="0"/>
        <w:autoSpaceDE w:val="0"/>
        <w:autoSpaceDN w:val="0"/>
        <w:adjustRightInd w:val="0"/>
        <w:spacing w:after="120"/>
        <w:ind w:left="-180"/>
        <w:rPr>
          <w:rFonts w:ascii="Arial" w:hAnsi="Arial" w:cs="Arial"/>
        </w:rPr>
      </w:pPr>
      <w:r w:rsidRPr="009B024E">
        <w:rPr>
          <w:rFonts w:ascii="Arial" w:hAnsi="Arial" w:cs="Arial"/>
        </w:rPr>
        <w:t xml:space="preserve">Thank you for </w:t>
      </w:r>
      <w:r>
        <w:rPr>
          <w:rFonts w:ascii="Arial" w:hAnsi="Arial" w:cs="Arial"/>
        </w:rPr>
        <w:t>budgeting/commitment</w:t>
      </w:r>
      <w:r w:rsidRPr="009B024E">
        <w:rPr>
          <w:rFonts w:ascii="Arial" w:hAnsi="Arial" w:cs="Arial"/>
        </w:rPr>
        <w:t xml:space="preserve"> to support WCNC 2022 as a patron, and </w:t>
      </w:r>
      <w:r>
        <w:rPr>
          <w:rFonts w:ascii="Arial" w:hAnsi="Arial" w:cs="Arial"/>
        </w:rPr>
        <w:t>collectively help</w:t>
      </w:r>
      <w:r w:rsidRPr="009B024E">
        <w:rPr>
          <w:rFonts w:ascii="Arial" w:hAnsi="Arial" w:cs="Arial"/>
        </w:rPr>
        <w:t xml:space="preserve"> lead the world into </w:t>
      </w:r>
      <w:r>
        <w:rPr>
          <w:rFonts w:ascii="Arial" w:hAnsi="Arial" w:cs="Arial"/>
        </w:rPr>
        <w:t>advancing the next generation AI-enabled</w:t>
      </w:r>
      <w:r w:rsidRPr="009B024E">
        <w:rPr>
          <w:rFonts w:ascii="Arial" w:hAnsi="Arial" w:cs="Arial"/>
        </w:rPr>
        <w:t xml:space="preserve"> wireless technologies, always</w:t>
      </w:r>
      <w:r>
        <w:rPr>
          <w:rFonts w:ascii="Arial" w:hAnsi="Arial" w:cs="Arial"/>
        </w:rPr>
        <w:t xml:space="preserve"> </w:t>
      </w:r>
      <w:r w:rsidRPr="009B024E">
        <w:rPr>
          <w:rFonts w:ascii="Arial" w:hAnsi="Arial" w:cs="Arial"/>
        </w:rPr>
        <w:t xml:space="preserve">connected applications, </w:t>
      </w:r>
      <w:r>
        <w:rPr>
          <w:rFonts w:ascii="Arial" w:hAnsi="Arial" w:cs="Arial"/>
        </w:rPr>
        <w:t>distributed computing and end-to-end secure networking solutions</w:t>
      </w:r>
      <w:r w:rsidRPr="009B024E">
        <w:rPr>
          <w:rFonts w:ascii="Arial" w:hAnsi="Arial" w:cs="Arial"/>
        </w:rPr>
        <w:t>.</w:t>
      </w:r>
    </w:p>
    <w:p w14:paraId="641A8376" w14:textId="77777777" w:rsidR="00C014FE" w:rsidRPr="008F6B24" w:rsidRDefault="00C014FE" w:rsidP="00C014FE">
      <w:pPr>
        <w:widowControl w:val="0"/>
        <w:autoSpaceDE w:val="0"/>
        <w:autoSpaceDN w:val="0"/>
        <w:adjustRightInd w:val="0"/>
        <w:ind w:left="-180" w:right="-180"/>
        <w:rPr>
          <w:rFonts w:ascii="Arial" w:hAnsi="Arial" w:cs="Arial"/>
          <w:sz w:val="16"/>
        </w:rPr>
      </w:pPr>
    </w:p>
    <w:sectPr w:rsidR="00C014FE" w:rsidRPr="008F6B24" w:rsidSect="00C01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5D40" w14:textId="77777777" w:rsidR="003D3FE1" w:rsidRDefault="003D3FE1" w:rsidP="00385A72">
      <w:r>
        <w:separator/>
      </w:r>
    </w:p>
  </w:endnote>
  <w:endnote w:type="continuationSeparator" w:id="0">
    <w:p w14:paraId="62521192" w14:textId="77777777" w:rsidR="003D3FE1" w:rsidRDefault="003D3FE1" w:rsidP="003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378C" w14:textId="77777777" w:rsidR="003D3FE1" w:rsidRDefault="003D3FE1" w:rsidP="00385A72">
      <w:r>
        <w:separator/>
      </w:r>
    </w:p>
  </w:footnote>
  <w:footnote w:type="continuationSeparator" w:id="0">
    <w:p w14:paraId="1816F097" w14:textId="77777777" w:rsidR="003D3FE1" w:rsidRDefault="003D3FE1" w:rsidP="0038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6B8"/>
    <w:multiLevelType w:val="hybridMultilevel"/>
    <w:tmpl w:val="F24283EE"/>
    <w:lvl w:ilvl="0" w:tplc="0C38375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D13"/>
    <w:multiLevelType w:val="hybridMultilevel"/>
    <w:tmpl w:val="9BA20128"/>
    <w:lvl w:ilvl="0" w:tplc="0C38375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654"/>
    <w:multiLevelType w:val="hybridMultilevel"/>
    <w:tmpl w:val="C958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2873"/>
    <w:multiLevelType w:val="hybridMultilevel"/>
    <w:tmpl w:val="E6B667DA"/>
    <w:lvl w:ilvl="0" w:tplc="0C38375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36AB"/>
    <w:multiLevelType w:val="hybridMultilevel"/>
    <w:tmpl w:val="D54A0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A72"/>
    <w:rsid w:val="00020152"/>
    <w:rsid w:val="000A199A"/>
    <w:rsid w:val="00115BAD"/>
    <w:rsid w:val="00284B22"/>
    <w:rsid w:val="00385A72"/>
    <w:rsid w:val="003A6D8D"/>
    <w:rsid w:val="003D3FE1"/>
    <w:rsid w:val="005C6723"/>
    <w:rsid w:val="008B2888"/>
    <w:rsid w:val="008F6B24"/>
    <w:rsid w:val="009B024E"/>
    <w:rsid w:val="00C014FE"/>
    <w:rsid w:val="00C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F40A1"/>
  <w14:defaultImageDpi w14:val="300"/>
  <w15:docId w15:val="{B722D9EB-E9F3-45D3-A222-FBCC498A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A72"/>
  </w:style>
  <w:style w:type="paragraph" w:styleId="Footer">
    <w:name w:val="footer"/>
    <w:basedOn w:val="Normal"/>
    <w:link w:val="FooterChar"/>
    <w:uiPriority w:val="99"/>
    <w:unhideWhenUsed/>
    <w:rsid w:val="00385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A72"/>
  </w:style>
  <w:style w:type="paragraph" w:styleId="BalloonText">
    <w:name w:val="Balloon Text"/>
    <w:basedOn w:val="Normal"/>
    <w:link w:val="BalloonTextChar"/>
    <w:uiPriority w:val="99"/>
    <w:semiHidden/>
    <w:unhideWhenUsed/>
    <w:rsid w:val="00385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Fawzi Behmann</dc:creator>
  <cp:keywords/>
  <dc:description/>
  <cp:lastModifiedBy>Ernestina Gaerlan</cp:lastModifiedBy>
  <cp:revision>4</cp:revision>
  <dcterms:created xsi:type="dcterms:W3CDTF">2021-05-27T17:21:00Z</dcterms:created>
  <dcterms:modified xsi:type="dcterms:W3CDTF">2021-05-27T18:13:00Z</dcterms:modified>
</cp:coreProperties>
</file>